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4B419AD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F94453">
        <w:rPr>
          <w:rFonts w:ascii="Arial" w:hAnsi="Arial" w:cs="Arial"/>
          <w:b/>
          <w:sz w:val="24"/>
          <w:szCs w:val="24"/>
          <w:lang w:eastAsia="ja-JP"/>
        </w:rPr>
        <w:t>1376</w:t>
      </w:r>
      <w:bookmarkStart w:id="0" w:name="_GoBack"/>
      <w:bookmarkEnd w:id="0"/>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F5687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A1C81">
        <w:rPr>
          <w:rFonts w:ascii="Arial" w:hAnsi="Arial" w:cs="Arial"/>
          <w:lang w:eastAsia="ja-JP"/>
        </w:rPr>
        <w:t>13.4.9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566713FC" w:rsidR="00F05C06" w:rsidRPr="008836AC" w:rsidRDefault="00F05C06" w:rsidP="00F05C06">
            <w:pPr>
              <w:tabs>
                <w:tab w:val="left" w:pos="567"/>
              </w:tabs>
              <w:spacing w:after="0"/>
              <w:rPr>
                <w:rFonts w:ascii="Arial" w:hAnsi="Arial" w:cs="Arial"/>
              </w:rPr>
            </w:pPr>
            <w:r w:rsidRPr="00BF220C">
              <w:rPr>
                <w:rFonts w:ascii="Arial" w:hAnsi="Arial" w:cs="Arial"/>
              </w:rPr>
              <w:t>UE Conformance - 4Rx handheld UE for low NR bands (&lt;1GHz) and/or 3Tx for NR inter-band UL Carrier Aggregation (CA) and EN-DC</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309520D" w:rsidR="00F05C06" w:rsidRPr="008836AC" w:rsidRDefault="00F05C06" w:rsidP="00F05C06">
            <w:pPr>
              <w:tabs>
                <w:tab w:val="left" w:pos="567"/>
              </w:tabs>
              <w:spacing w:after="0"/>
              <w:rPr>
                <w:rFonts w:ascii="Arial" w:hAnsi="Arial" w:cs="Arial"/>
              </w:rPr>
            </w:pPr>
            <w:r w:rsidRPr="00BF220C">
              <w:rPr>
                <w:rFonts w:ascii="Arial" w:hAnsi="Arial" w:cs="Arial"/>
              </w:rPr>
              <w:t>4Rx_low_NR_band_handheld_3Tx_NR_CA_ENDC-UEConTest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9D8E06" w:rsidR="00F05C06" w:rsidRPr="008836AC" w:rsidRDefault="00F05C06" w:rsidP="00F05C06">
            <w:pPr>
              <w:tabs>
                <w:tab w:val="left" w:pos="567"/>
              </w:tabs>
              <w:spacing w:after="0"/>
              <w:rPr>
                <w:rFonts w:ascii="Arial" w:hAnsi="Arial" w:cs="Arial"/>
                <w:lang w:eastAsia="ja-JP"/>
              </w:rPr>
            </w:pPr>
            <w:r>
              <w:rPr>
                <w:rFonts w:ascii="Arial" w:eastAsiaTheme="minorEastAsia" w:hAnsi="Arial" w:cs="Arial"/>
              </w:rPr>
              <w:t>1020088</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25E32BA"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RP-23</w:t>
            </w:r>
            <w:r>
              <w:rPr>
                <w:rFonts w:ascii="Arial" w:hAnsi="Arial" w:cs="Arial"/>
                <w:color w:val="0000FF"/>
                <w:u w:val="single"/>
                <w:lang w:eastAsia="ja-JP"/>
              </w:rPr>
              <w:t>3771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0B1ABC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F05C06">
              <w:rPr>
                <w:rFonts w:ascii="Arial" w:hAnsi="Arial" w:cs="Arial"/>
                <w:kern w:val="2"/>
                <w:sz w:val="21"/>
                <w:szCs w:val="22"/>
                <w:lang w:val="en-US" w:eastAsia="ja-JP"/>
              </w:rPr>
              <w:t>06/2025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3D3C966B" w:rsidR="00F05C06" w:rsidRPr="006A7BCB" w:rsidRDefault="00F05C06"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26</w:t>
            </w:r>
            <w:r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9DB5376" w:rsidR="00D22398" w:rsidRPr="008836AC" w:rsidRDefault="00C21339" w:rsidP="00C4666A">
            <w:pPr>
              <w:pStyle w:val="TAL"/>
              <w:jc w:val="center"/>
              <w:rPr>
                <w:color w:val="FF0000"/>
                <w:lang w:eastAsia="ja-JP"/>
              </w:rPr>
            </w:pPr>
            <w:r w:rsidRPr="0008561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31B16CD9" w:rsidR="007948D7" w:rsidRPr="007948D7" w:rsidRDefault="00815869" w:rsidP="007948D7">
      <w:pPr>
        <w:pStyle w:val="Heading4"/>
        <w:rPr>
          <w:lang w:eastAsia="ja-JP"/>
        </w:rPr>
      </w:pPr>
      <w:r>
        <w:rPr>
          <w:lang w:eastAsia="ja-JP"/>
        </w:rPr>
        <w:t>2.5.1</w:t>
      </w:r>
      <w:r>
        <w:rPr>
          <w:lang w:eastAsia="ja-JP"/>
        </w:rPr>
        <w:tab/>
        <w:t>Agreements</w:t>
      </w:r>
    </w:p>
    <w:p w14:paraId="737D4CFA" w14:textId="75DEDFB3" w:rsidR="007A6FF5" w:rsidRPr="00242952" w:rsidRDefault="007A6FF5" w:rsidP="007A6FF5">
      <w:pPr>
        <w:spacing w:after="120"/>
        <w:rPr>
          <w:rFonts w:ascii="Arial" w:eastAsiaTheme="minorEastAsia" w:hAnsi="Arial" w:cs="Arial"/>
        </w:rPr>
      </w:pPr>
      <w:r>
        <w:rPr>
          <w:rFonts w:ascii="Arial" w:eastAsiaTheme="minorEastAsia" w:hAnsi="Arial" w:cs="Arial"/>
        </w:rPr>
        <w:t>The work plan was updated in [1] based on RAN5#103 meeting output.</w:t>
      </w:r>
    </w:p>
    <w:p w14:paraId="068BCC2D" w14:textId="20B7EE27" w:rsidR="00D52491" w:rsidRPr="00D52491" w:rsidRDefault="00D52491" w:rsidP="006944FE">
      <w:pPr>
        <w:spacing w:after="120"/>
        <w:rPr>
          <w:rFonts w:ascii="Arial" w:eastAsiaTheme="minorEastAsia" w:hAnsi="Arial" w:cs="Arial"/>
        </w:rPr>
      </w:pPr>
      <w:r w:rsidRPr="00D52491">
        <w:rPr>
          <w:rFonts w:ascii="Arial" w:eastAsiaTheme="minorEastAsia" w:hAnsi="Arial" w:cs="Arial"/>
        </w:rPr>
        <w:t>22 CRs are agreed</w:t>
      </w:r>
      <w:r w:rsidR="005C2E0A">
        <w:rPr>
          <w:rFonts w:ascii="Arial" w:eastAsiaTheme="minorEastAsia" w:hAnsi="Arial" w:cs="Arial"/>
        </w:rPr>
        <w:t xml:space="preserve"> </w:t>
      </w:r>
      <w:r w:rsidR="005C2E0A">
        <w:rPr>
          <w:rFonts w:ascii="Arial" w:eastAsiaTheme="minorEastAsia" w:hAnsi="Arial" w:cs="Arial" w:hint="eastAsia"/>
        </w:rPr>
        <w:t>t</w:t>
      </w:r>
      <w:r w:rsidR="005C2E0A">
        <w:rPr>
          <w:rFonts w:ascii="Arial" w:eastAsiaTheme="minorEastAsia" w:hAnsi="Arial" w:cs="Arial"/>
        </w:rPr>
        <w:t xml:space="preserve">o </w:t>
      </w:r>
      <w:r w:rsidR="005C2E0A">
        <w:rPr>
          <w:rFonts w:ascii="Arial" w:eastAsiaTheme="minorEastAsia" w:hAnsi="Arial" w:cs="Arial" w:hint="eastAsia"/>
        </w:rPr>
        <w:t>add</w:t>
      </w:r>
      <w:r w:rsidR="005C2E0A">
        <w:rPr>
          <w:rFonts w:ascii="Arial" w:eastAsiaTheme="minorEastAsia" w:hAnsi="Arial" w:cs="Arial"/>
        </w:rPr>
        <w:t xml:space="preserve"> test cases for inter-band NR UL CA/EN-DC with </w:t>
      </w:r>
      <w:r w:rsidR="005C2E0A" w:rsidRPr="00D52491">
        <w:rPr>
          <w:rFonts w:ascii="Arial" w:eastAsiaTheme="minorEastAsia" w:hAnsi="Arial" w:cs="Arial"/>
        </w:rPr>
        <w:t>3Tx</w:t>
      </w:r>
      <w:r w:rsidRPr="00D52491">
        <w:rPr>
          <w:rFonts w:ascii="Arial" w:eastAsiaTheme="minorEastAsia" w:hAnsi="Arial" w:cs="Arial"/>
        </w:rPr>
        <w:t>.</w:t>
      </w:r>
      <w:r w:rsidR="008F24FF">
        <w:rPr>
          <w:rFonts w:ascii="Arial" w:eastAsiaTheme="minorEastAsia" w:hAnsi="Arial" w:cs="Arial"/>
        </w:rPr>
        <w:t xml:space="preserve"> The detailed progress as below:</w:t>
      </w:r>
    </w:p>
    <w:p w14:paraId="4EE0F077" w14:textId="1647D216" w:rsidR="00AE2076" w:rsidRDefault="00AE2076" w:rsidP="006944FE">
      <w:pPr>
        <w:pStyle w:val="ListParagraph"/>
        <w:numPr>
          <w:ilvl w:val="0"/>
          <w:numId w:val="19"/>
        </w:numPr>
        <w:spacing w:after="120"/>
        <w:ind w:leftChars="0"/>
        <w:rPr>
          <w:rFonts w:ascii="Arial" w:eastAsiaTheme="minorEastAsia" w:hAnsi="Arial" w:cs="Arial"/>
          <w:kern w:val="0"/>
          <w:sz w:val="20"/>
          <w:szCs w:val="20"/>
          <w:lang w:val="en-GB" w:eastAsia="zh-CN"/>
        </w:rPr>
      </w:pPr>
      <w:r>
        <w:rPr>
          <w:rFonts w:ascii="Arial" w:eastAsiaTheme="minorEastAsia" w:hAnsi="Arial" w:cs="Arial" w:hint="eastAsia"/>
          <w:kern w:val="0"/>
          <w:sz w:val="20"/>
          <w:szCs w:val="20"/>
          <w:lang w:val="en-GB" w:eastAsia="zh-CN"/>
        </w:rPr>
        <w:t>[</w:t>
      </w:r>
      <w:r>
        <w:rPr>
          <w:rFonts w:ascii="Arial" w:eastAsiaTheme="minorEastAsia" w:hAnsi="Arial" w:cs="Arial"/>
          <w:kern w:val="0"/>
          <w:sz w:val="20"/>
          <w:szCs w:val="20"/>
          <w:lang w:val="en-GB" w:eastAsia="zh-CN"/>
        </w:rPr>
        <w:t>2] introduced new TE connection and UE diagram for 3Tx</w:t>
      </w:r>
    </w:p>
    <w:p w14:paraId="5C5342A6" w14:textId="5AF79871" w:rsidR="00AE2076" w:rsidRDefault="008F24FF" w:rsidP="006944FE">
      <w:pPr>
        <w:pStyle w:val="ListParagraph"/>
        <w:numPr>
          <w:ilvl w:val="0"/>
          <w:numId w:val="19"/>
        </w:numPr>
        <w:spacing w:after="120"/>
        <w:ind w:leftChars="0"/>
        <w:rPr>
          <w:rFonts w:ascii="Arial" w:eastAsiaTheme="minorEastAsia" w:hAnsi="Arial" w:cs="Arial"/>
          <w:kern w:val="0"/>
          <w:sz w:val="20"/>
          <w:szCs w:val="20"/>
          <w:lang w:val="en-GB" w:eastAsia="zh-CN"/>
        </w:rPr>
      </w:pPr>
      <w:r>
        <w:rPr>
          <w:rFonts w:ascii="Arial" w:eastAsiaTheme="minorEastAsia" w:hAnsi="Arial" w:cs="Arial" w:hint="eastAsia"/>
          <w:kern w:val="0"/>
          <w:sz w:val="20"/>
          <w:szCs w:val="20"/>
          <w:lang w:val="en-GB" w:eastAsia="zh-CN"/>
        </w:rPr>
        <w:t>[</w:t>
      </w:r>
      <w:r>
        <w:rPr>
          <w:rFonts w:ascii="Arial" w:eastAsiaTheme="minorEastAsia" w:hAnsi="Arial" w:cs="Arial"/>
          <w:kern w:val="0"/>
          <w:sz w:val="20"/>
          <w:szCs w:val="20"/>
          <w:lang w:val="en-GB" w:eastAsia="zh-CN"/>
        </w:rPr>
        <w:t xml:space="preserve">3] introduced the necessary PICS for defining the applicability of 3Tx </w:t>
      </w:r>
      <w:r>
        <w:rPr>
          <w:rFonts w:ascii="Arial" w:eastAsiaTheme="minorEastAsia" w:hAnsi="Arial" w:cs="Arial" w:hint="eastAsia"/>
          <w:kern w:val="0"/>
          <w:sz w:val="20"/>
          <w:szCs w:val="20"/>
          <w:lang w:val="en-GB" w:eastAsia="zh-CN"/>
        </w:rPr>
        <w:t>test</w:t>
      </w:r>
      <w:r>
        <w:rPr>
          <w:rFonts w:ascii="Arial" w:eastAsiaTheme="minorEastAsia" w:hAnsi="Arial" w:cs="Arial"/>
          <w:kern w:val="0"/>
          <w:sz w:val="20"/>
          <w:szCs w:val="20"/>
          <w:lang w:val="en-GB" w:eastAsia="zh-CN"/>
        </w:rPr>
        <w:t xml:space="preserve"> </w:t>
      </w:r>
      <w:r>
        <w:rPr>
          <w:rFonts w:ascii="Arial" w:eastAsiaTheme="minorEastAsia" w:hAnsi="Arial" w:cs="Arial" w:hint="eastAsia"/>
          <w:kern w:val="0"/>
          <w:sz w:val="20"/>
          <w:szCs w:val="20"/>
          <w:lang w:val="en-GB" w:eastAsia="zh-CN"/>
        </w:rPr>
        <w:t>cases</w:t>
      </w:r>
    </w:p>
    <w:p w14:paraId="2A3C1748" w14:textId="79312F89" w:rsidR="00D52491" w:rsidRDefault="00AE2076" w:rsidP="006944FE">
      <w:pPr>
        <w:pStyle w:val="ListParagraph"/>
        <w:numPr>
          <w:ilvl w:val="0"/>
          <w:numId w:val="19"/>
        </w:numPr>
        <w:spacing w:after="120"/>
        <w:ind w:leftChars="0"/>
        <w:rPr>
          <w:rFonts w:ascii="Arial" w:eastAsiaTheme="minorEastAsia" w:hAnsi="Arial" w:cs="Arial"/>
          <w:kern w:val="0"/>
          <w:sz w:val="20"/>
          <w:szCs w:val="20"/>
          <w:lang w:val="en-GB" w:eastAsia="zh-CN"/>
        </w:rPr>
      </w:pPr>
      <w:r w:rsidRPr="00AE2076">
        <w:rPr>
          <w:rFonts w:ascii="Arial" w:eastAsiaTheme="minorEastAsia" w:hAnsi="Arial" w:cs="Arial"/>
          <w:kern w:val="0"/>
          <w:sz w:val="20"/>
          <w:szCs w:val="20"/>
          <w:lang w:val="en-GB" w:eastAsia="zh-CN"/>
        </w:rPr>
        <w:t>[</w:t>
      </w:r>
      <w:r w:rsidR="008F24FF">
        <w:rPr>
          <w:rFonts w:ascii="Arial" w:eastAsiaTheme="minorEastAsia" w:hAnsi="Arial" w:cs="Arial"/>
          <w:kern w:val="0"/>
          <w:sz w:val="20"/>
          <w:szCs w:val="20"/>
          <w:lang w:val="en-GB" w:eastAsia="zh-CN"/>
        </w:rPr>
        <w:t>4</w:t>
      </w:r>
      <w:r w:rsidRPr="00AE2076">
        <w:rPr>
          <w:rFonts w:ascii="Arial" w:eastAsiaTheme="minorEastAsia" w:hAnsi="Arial" w:cs="Arial"/>
          <w:kern w:val="0"/>
          <w:sz w:val="20"/>
          <w:szCs w:val="20"/>
          <w:lang w:val="en-GB" w:eastAsia="zh-CN"/>
        </w:rPr>
        <w:t>] ~ [</w:t>
      </w:r>
      <w:r w:rsidR="008F24FF">
        <w:rPr>
          <w:rFonts w:ascii="Arial" w:eastAsiaTheme="minorEastAsia" w:hAnsi="Arial" w:cs="Arial"/>
          <w:kern w:val="0"/>
          <w:sz w:val="20"/>
          <w:szCs w:val="20"/>
          <w:lang w:val="en-GB" w:eastAsia="zh-CN"/>
        </w:rPr>
        <w:t>12</w:t>
      </w:r>
      <w:r w:rsidRPr="00AE2076">
        <w:rPr>
          <w:rFonts w:ascii="Arial" w:eastAsiaTheme="minorEastAsia" w:hAnsi="Arial" w:cs="Arial"/>
          <w:kern w:val="0"/>
          <w:sz w:val="20"/>
          <w:szCs w:val="20"/>
          <w:lang w:val="en-GB" w:eastAsia="zh-CN"/>
        </w:rPr>
        <w:t>]</w:t>
      </w:r>
      <w:r w:rsidR="008F24FF">
        <w:rPr>
          <w:rFonts w:ascii="Arial" w:eastAsiaTheme="minorEastAsia" w:hAnsi="Arial" w:cs="Arial"/>
          <w:kern w:val="0"/>
          <w:sz w:val="20"/>
          <w:szCs w:val="20"/>
          <w:lang w:val="en-GB" w:eastAsia="zh-CN"/>
        </w:rPr>
        <w:t xml:space="preserve"> introduced several test cases for inter-band CA with 3Tx</w:t>
      </w:r>
      <w:r w:rsidR="00574118">
        <w:rPr>
          <w:rFonts w:ascii="Arial" w:eastAsiaTheme="minorEastAsia" w:hAnsi="Arial" w:cs="Arial"/>
          <w:kern w:val="0"/>
          <w:sz w:val="20"/>
          <w:szCs w:val="20"/>
          <w:lang w:val="en-GB" w:eastAsia="zh-CN"/>
        </w:rPr>
        <w:t xml:space="preserve">, along with test applicability [19] and </w:t>
      </w:r>
      <w:r w:rsidR="007948D7">
        <w:rPr>
          <w:rFonts w:ascii="Arial" w:eastAsiaTheme="minorEastAsia" w:hAnsi="Arial" w:cs="Arial"/>
          <w:kern w:val="0"/>
          <w:sz w:val="20"/>
          <w:szCs w:val="20"/>
          <w:lang w:val="en-GB" w:eastAsia="zh-CN"/>
        </w:rPr>
        <w:t>TP analysis [20]</w:t>
      </w:r>
      <w:r w:rsidR="00574118">
        <w:rPr>
          <w:rFonts w:ascii="Arial" w:eastAsiaTheme="minorEastAsia" w:hAnsi="Arial" w:cs="Arial"/>
          <w:kern w:val="0"/>
          <w:sz w:val="20"/>
          <w:szCs w:val="20"/>
          <w:lang w:val="en-GB" w:eastAsia="zh-CN"/>
        </w:rPr>
        <w:t xml:space="preserve"> ~</w:t>
      </w:r>
      <w:r w:rsidR="007948D7">
        <w:rPr>
          <w:rFonts w:ascii="Arial" w:eastAsiaTheme="minorEastAsia" w:hAnsi="Arial" w:cs="Arial"/>
          <w:kern w:val="0"/>
          <w:sz w:val="20"/>
          <w:szCs w:val="20"/>
          <w:lang w:val="en-GB" w:eastAsia="zh-CN"/>
        </w:rPr>
        <w:t xml:space="preserve"> [21]</w:t>
      </w:r>
    </w:p>
    <w:p w14:paraId="7A21972A" w14:textId="236B58AB" w:rsidR="008F24FF" w:rsidRDefault="008F24FF" w:rsidP="006944FE">
      <w:pPr>
        <w:pStyle w:val="ListParagraph"/>
        <w:numPr>
          <w:ilvl w:val="0"/>
          <w:numId w:val="19"/>
        </w:numPr>
        <w:spacing w:after="120"/>
        <w:ind w:leftChars="0"/>
        <w:rPr>
          <w:rFonts w:ascii="Arial" w:eastAsiaTheme="minorEastAsia" w:hAnsi="Arial" w:cs="Arial"/>
          <w:kern w:val="0"/>
          <w:sz w:val="20"/>
          <w:szCs w:val="20"/>
          <w:lang w:val="en-GB" w:eastAsia="zh-CN"/>
        </w:rPr>
      </w:pPr>
      <w:r w:rsidRPr="00AE2076">
        <w:rPr>
          <w:rFonts w:ascii="Arial" w:eastAsiaTheme="minorEastAsia" w:hAnsi="Arial" w:cs="Arial"/>
          <w:kern w:val="0"/>
          <w:sz w:val="20"/>
          <w:szCs w:val="20"/>
          <w:lang w:val="en-GB" w:eastAsia="zh-CN"/>
        </w:rPr>
        <w:t>[</w:t>
      </w:r>
      <w:r>
        <w:rPr>
          <w:rFonts w:ascii="Arial" w:eastAsiaTheme="minorEastAsia" w:hAnsi="Arial" w:cs="Arial"/>
          <w:kern w:val="0"/>
          <w:sz w:val="20"/>
          <w:szCs w:val="20"/>
          <w:lang w:val="en-GB" w:eastAsia="zh-CN"/>
        </w:rPr>
        <w:t>13</w:t>
      </w:r>
      <w:r w:rsidRPr="00AE2076">
        <w:rPr>
          <w:rFonts w:ascii="Arial" w:eastAsiaTheme="minorEastAsia" w:hAnsi="Arial" w:cs="Arial"/>
          <w:kern w:val="0"/>
          <w:sz w:val="20"/>
          <w:szCs w:val="20"/>
          <w:lang w:val="en-GB" w:eastAsia="zh-CN"/>
        </w:rPr>
        <w:t>] ~ [</w:t>
      </w:r>
      <w:r>
        <w:rPr>
          <w:rFonts w:ascii="Arial" w:eastAsiaTheme="minorEastAsia" w:hAnsi="Arial" w:cs="Arial"/>
          <w:kern w:val="0"/>
          <w:sz w:val="20"/>
          <w:szCs w:val="20"/>
          <w:lang w:val="en-GB" w:eastAsia="zh-CN"/>
        </w:rPr>
        <w:t>18</w:t>
      </w:r>
      <w:r w:rsidRPr="00AE2076">
        <w:rPr>
          <w:rFonts w:ascii="Arial" w:eastAsiaTheme="minorEastAsia" w:hAnsi="Arial" w:cs="Arial"/>
          <w:kern w:val="0"/>
          <w:sz w:val="20"/>
          <w:szCs w:val="20"/>
          <w:lang w:val="en-GB" w:eastAsia="zh-CN"/>
        </w:rPr>
        <w:t>]</w:t>
      </w:r>
      <w:r>
        <w:rPr>
          <w:rFonts w:ascii="Arial" w:eastAsiaTheme="minorEastAsia" w:hAnsi="Arial" w:cs="Arial"/>
          <w:kern w:val="0"/>
          <w:sz w:val="20"/>
          <w:szCs w:val="20"/>
          <w:lang w:val="en-GB" w:eastAsia="zh-CN"/>
        </w:rPr>
        <w:t xml:space="preserve"> introduced several test cases for inter-band EN-DC with 3Tx</w:t>
      </w:r>
      <w:r w:rsidR="00574118">
        <w:rPr>
          <w:rFonts w:ascii="Arial" w:eastAsiaTheme="minorEastAsia" w:hAnsi="Arial" w:cs="Arial"/>
          <w:kern w:val="0"/>
          <w:sz w:val="20"/>
          <w:szCs w:val="20"/>
          <w:lang w:val="en-GB" w:eastAsia="zh-CN"/>
        </w:rPr>
        <w:t>, along with</w:t>
      </w:r>
      <w:r w:rsidR="007948D7" w:rsidRPr="007948D7">
        <w:rPr>
          <w:rFonts w:ascii="Arial" w:eastAsiaTheme="minorEastAsia" w:hAnsi="Arial" w:cs="Arial"/>
          <w:kern w:val="0"/>
          <w:sz w:val="20"/>
          <w:szCs w:val="20"/>
          <w:lang w:val="en-GB" w:eastAsia="zh-CN"/>
        </w:rPr>
        <w:t xml:space="preserve"> </w:t>
      </w:r>
      <w:r w:rsidR="00574118">
        <w:rPr>
          <w:rFonts w:ascii="Arial" w:eastAsiaTheme="minorEastAsia" w:hAnsi="Arial" w:cs="Arial"/>
          <w:kern w:val="0"/>
          <w:sz w:val="20"/>
          <w:szCs w:val="20"/>
          <w:lang w:val="en-GB" w:eastAsia="zh-CN"/>
        </w:rPr>
        <w:t>test applicability [19] and</w:t>
      </w:r>
      <w:r w:rsidR="007948D7">
        <w:rPr>
          <w:rFonts w:ascii="Arial" w:eastAsiaTheme="minorEastAsia" w:hAnsi="Arial" w:cs="Arial"/>
          <w:kern w:val="0"/>
          <w:sz w:val="20"/>
          <w:szCs w:val="20"/>
          <w:lang w:val="en-GB" w:eastAsia="zh-CN"/>
        </w:rPr>
        <w:t xml:space="preserve"> TP analysis [22]</w:t>
      </w:r>
      <w:r w:rsidR="00574118">
        <w:rPr>
          <w:rFonts w:ascii="Arial" w:eastAsiaTheme="minorEastAsia" w:hAnsi="Arial" w:cs="Arial"/>
          <w:kern w:val="0"/>
          <w:sz w:val="20"/>
          <w:szCs w:val="20"/>
          <w:lang w:val="en-GB" w:eastAsia="zh-CN"/>
        </w:rPr>
        <w:t xml:space="preserve"> ~</w:t>
      </w:r>
      <w:r w:rsidR="007948D7">
        <w:rPr>
          <w:rFonts w:ascii="Arial" w:eastAsiaTheme="minorEastAsia" w:hAnsi="Arial" w:cs="Arial"/>
          <w:kern w:val="0"/>
          <w:sz w:val="20"/>
          <w:szCs w:val="20"/>
          <w:lang w:val="en-GB" w:eastAsia="zh-CN"/>
        </w:rPr>
        <w:t xml:space="preserve"> [23]</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09A7BE28" w:rsidR="005C2E0A" w:rsidRDefault="005C2E0A"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F9432F">
        <w:rPr>
          <w:rFonts w:ascii="Arial" w:eastAsia="Yu Mincho" w:hAnsi="Arial" w:cs="Arial"/>
          <w:bCs/>
        </w:rPr>
        <w:t>242849</w:t>
      </w:r>
      <w:r w:rsidRPr="001D74A5">
        <w:rPr>
          <w:rFonts w:ascii="Arial" w:eastAsia="Yu Mincho" w:hAnsi="Arial" w:cs="Arial"/>
          <w:bCs/>
        </w:rPr>
        <w:tab/>
      </w:r>
      <w:r w:rsidRPr="002F369E">
        <w:rPr>
          <w:rFonts w:ascii="Arial" w:eastAsia="Yu Mincho" w:hAnsi="Arial" w:cs="Arial"/>
          <w:bCs/>
        </w:rPr>
        <w:t>WP UE Conformance - 4Rx handheld UE for low NR bands (&lt;1GHz) and/or 3Tx for NR inter-band UL Carrier Aggregation (CA) and EN-DC</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2915F155" w14:textId="4AED775D" w:rsidR="005C2E0A" w:rsidRDefault="005C2E0A" w:rsidP="005C2E0A">
      <w:pPr>
        <w:snapToGrid w:val="0"/>
        <w:rPr>
          <w:rFonts w:ascii="Arial" w:eastAsiaTheme="minorEastAsia" w:hAnsi="Arial" w:cs="Arial"/>
          <w:b/>
        </w:rPr>
      </w:pPr>
    </w:p>
    <w:p w14:paraId="5C427CF3" w14:textId="2E4D36E8" w:rsidR="00D24C4D" w:rsidRPr="001D74A5" w:rsidRDefault="00D24C4D" w:rsidP="00D24C4D">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08</w:t>
      </w:r>
      <w:r w:rsidRPr="001D74A5">
        <w:rPr>
          <w:rFonts w:ascii="Arial" w:eastAsiaTheme="minorEastAsia" w:hAnsi="Arial" w:cs="Arial"/>
          <w:b/>
        </w:rPr>
        <w:t>-1 CRs</w:t>
      </w:r>
    </w:p>
    <w:p w14:paraId="7DC06817" w14:textId="2430A08A" w:rsidR="00D24C4D" w:rsidRPr="001D74A5" w:rsidRDefault="00D24C4D" w:rsidP="00D24C4D">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1253C0">
        <w:rPr>
          <w:rFonts w:ascii="Arial" w:eastAsia="Yu Mincho" w:hAnsi="Arial" w:cs="Arial"/>
          <w:bCs/>
        </w:rPr>
        <w:t>2919</w:t>
      </w:r>
      <w:r w:rsidRPr="001D74A5">
        <w:tab/>
      </w:r>
      <w:r w:rsidR="001253C0" w:rsidRPr="001253C0">
        <w:rPr>
          <w:rFonts w:ascii="Arial" w:eastAsia="Yu Mincho" w:hAnsi="Arial" w:cs="Arial"/>
          <w:bCs/>
        </w:rPr>
        <w:t>Addition of TE and UE connection diagram for 3Tx NR CA and EN-DC</w:t>
      </w:r>
      <w:r w:rsidR="001253C0">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13090647" w14:textId="5966372F" w:rsidR="00D24C4D" w:rsidRDefault="00D24C4D" w:rsidP="005C2E0A">
      <w:pPr>
        <w:snapToGrid w:val="0"/>
        <w:rPr>
          <w:rFonts w:ascii="Arial" w:eastAsiaTheme="minorEastAsia" w:hAnsi="Arial" w:cs="Arial"/>
          <w:b/>
          <w:lang w:val="en-US"/>
        </w:rPr>
      </w:pPr>
    </w:p>
    <w:p w14:paraId="19AA3CD1" w14:textId="6BB57916" w:rsidR="00D24C4D" w:rsidRPr="001D74A5" w:rsidRDefault="00D24C4D" w:rsidP="00D24C4D">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08</w:t>
      </w:r>
      <w:r w:rsidRPr="001D74A5">
        <w:rPr>
          <w:rFonts w:ascii="Arial" w:eastAsiaTheme="minorEastAsia" w:hAnsi="Arial" w:cs="Arial"/>
          <w:b/>
        </w:rPr>
        <w:t>-</w:t>
      </w:r>
      <w:r>
        <w:rPr>
          <w:rFonts w:ascii="Arial" w:eastAsiaTheme="minorEastAsia" w:hAnsi="Arial" w:cs="Arial"/>
          <w:b/>
        </w:rPr>
        <w:t>2</w:t>
      </w:r>
      <w:r w:rsidRPr="001D74A5">
        <w:rPr>
          <w:rFonts w:ascii="Arial" w:eastAsiaTheme="minorEastAsia" w:hAnsi="Arial" w:cs="Arial"/>
          <w:b/>
        </w:rPr>
        <w:t xml:space="preserve"> CRs</w:t>
      </w:r>
    </w:p>
    <w:p w14:paraId="32EBD30D" w14:textId="45F7300B" w:rsidR="00D24C4D" w:rsidRPr="001D74A5" w:rsidRDefault="00D24C4D" w:rsidP="00D24C4D">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1253C0">
        <w:rPr>
          <w:rFonts w:ascii="Arial" w:eastAsia="Yu Mincho" w:hAnsi="Arial" w:cs="Arial"/>
          <w:bCs/>
        </w:rPr>
        <w:t>3606</w:t>
      </w:r>
      <w:r w:rsidRPr="001D74A5">
        <w:tab/>
      </w:r>
      <w:r w:rsidR="001253C0" w:rsidRPr="001253C0">
        <w:rPr>
          <w:rFonts w:ascii="Arial" w:eastAsia="Yu Mincho" w:hAnsi="Arial" w:cs="Arial"/>
          <w:bCs/>
        </w:rPr>
        <w:t>Addition of physical layer baseline implementation capabilities for 3Tx NR CA and EN-DC</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415FF797" w14:textId="77777777" w:rsidR="00D24C4D" w:rsidRPr="00D24C4D" w:rsidRDefault="00D24C4D" w:rsidP="005C2E0A">
      <w:pPr>
        <w:snapToGrid w:val="0"/>
        <w:rPr>
          <w:rFonts w:ascii="Arial" w:eastAsiaTheme="minorEastAsia" w:hAnsi="Arial" w:cs="Arial"/>
          <w:b/>
          <w:lang w:val="en-US"/>
        </w:rPr>
      </w:pPr>
    </w:p>
    <w:p w14:paraId="49D814E2" w14:textId="77777777" w:rsidR="005C2E0A" w:rsidRPr="001D74A5" w:rsidRDefault="005C2E0A" w:rsidP="005C2E0A">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w:t>
      </w:r>
      <w:r w:rsidRPr="001D74A5">
        <w:rPr>
          <w:rFonts w:ascii="Arial" w:eastAsiaTheme="minorEastAsia" w:hAnsi="Arial" w:cs="Arial"/>
          <w:b/>
        </w:rPr>
        <w:t>-1 CRs</w:t>
      </w:r>
    </w:p>
    <w:p w14:paraId="01A5F520" w14:textId="5CF9C72B" w:rsidR="005C2E0A" w:rsidRDefault="005C2E0A"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C309CF">
        <w:rPr>
          <w:rFonts w:ascii="Arial" w:eastAsia="Yu Mincho" w:hAnsi="Arial" w:cs="Arial"/>
          <w:bCs/>
        </w:rPr>
        <w:t>3626</w:t>
      </w:r>
      <w:r w:rsidRPr="001D74A5">
        <w:tab/>
      </w:r>
      <w:r w:rsidR="00F72A9B" w:rsidRPr="00F72A9B">
        <w:rPr>
          <w:rFonts w:ascii="Arial" w:eastAsia="Yu Mincho" w:hAnsi="Arial" w:cs="Arial"/>
          <w:bCs/>
        </w:rPr>
        <w:t>Addition of test case 6.3H.3.1 Minimum output power for inter-band UL CA with UL MIMO</w:t>
      </w:r>
      <w:r w:rsidRPr="001D74A5">
        <w:rPr>
          <w:rFonts w:ascii="Arial" w:eastAsia="Yu Mincho" w:hAnsi="Arial" w:cs="Arial"/>
          <w:bCs/>
        </w:rPr>
        <w:tab/>
      </w:r>
      <w:r w:rsidR="00F72A9B">
        <w:rPr>
          <w:rFonts w:ascii="Arial" w:eastAsia="Yu Mincho" w:hAnsi="Arial" w:cs="Arial"/>
          <w:bCs/>
        </w:rPr>
        <w:t>TTA</w:t>
      </w:r>
    </w:p>
    <w:p w14:paraId="755AA6B7" w14:textId="1289BFFA" w:rsidR="009C3ADC" w:rsidRDefault="009C3ADC"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43627</w:t>
      </w:r>
      <w:r w:rsidRPr="001D74A5">
        <w:tab/>
      </w:r>
      <w:r w:rsidRPr="009C3ADC">
        <w:rPr>
          <w:rFonts w:ascii="Arial" w:eastAsia="Yu Mincho" w:hAnsi="Arial" w:cs="Arial"/>
          <w:bCs/>
        </w:rPr>
        <w:t>Addition of test case 6.5H.3.1 Occupied bandwidth for inter-band UL CA with UL MIMO</w:t>
      </w:r>
      <w:r>
        <w:rPr>
          <w:rFonts w:ascii="Arial" w:eastAsia="Yu Mincho" w:hAnsi="Arial" w:cs="Arial"/>
          <w:bCs/>
        </w:rPr>
        <w:tab/>
        <w:t>TTA</w:t>
      </w:r>
    </w:p>
    <w:p w14:paraId="2912966A" w14:textId="67443A83" w:rsidR="00745DAD" w:rsidRPr="001D74A5" w:rsidRDefault="00745DAD" w:rsidP="00745DAD">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42921</w:t>
      </w:r>
      <w:r w:rsidRPr="001D74A5">
        <w:tab/>
      </w:r>
      <w:r w:rsidRPr="00745DAD">
        <w:rPr>
          <w:rFonts w:ascii="Arial" w:eastAsia="Yu Mincho" w:hAnsi="Arial" w:cs="Arial"/>
          <w:bCs/>
        </w:rPr>
        <w:t>Update of configured transmitted power requirements for 3Tx NR CA</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03BD2D8C" w14:textId="2568ABDB" w:rsidR="00745DAD" w:rsidRPr="001D74A5" w:rsidRDefault="00745DAD" w:rsidP="00745DAD">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42922</w:t>
      </w:r>
      <w:r w:rsidRPr="001D74A5">
        <w:tab/>
      </w:r>
      <w:r w:rsidRPr="00745DAD">
        <w:rPr>
          <w:rFonts w:ascii="Arial" w:eastAsia="Yu Mincho" w:hAnsi="Arial" w:cs="Arial"/>
          <w:bCs/>
        </w:rPr>
        <w:t>Addition of new test case 6.2H.3.1 MOP for inter-band CA with MIMO</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0B890D08" w14:textId="5C74F3D0" w:rsidR="00745DAD" w:rsidRPr="001D74A5" w:rsidRDefault="00745DAD" w:rsidP="00745DAD">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42923</w:t>
      </w:r>
      <w:r w:rsidRPr="001D74A5">
        <w:tab/>
      </w:r>
      <w:r w:rsidRPr="00745DAD">
        <w:rPr>
          <w:rFonts w:ascii="Arial" w:eastAsia="Yu Mincho" w:hAnsi="Arial" w:cs="Arial"/>
          <w:bCs/>
        </w:rPr>
        <w:t>Addition of new test cases 6.2H.3.x for inter-band CA with MIMO</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23C5B616" w14:textId="09DC6180" w:rsidR="00745DAD" w:rsidRPr="001D74A5" w:rsidRDefault="00745DAD" w:rsidP="00745DAD">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42924</w:t>
      </w:r>
      <w:r w:rsidRPr="001D74A5">
        <w:tab/>
      </w:r>
      <w:r w:rsidRPr="00745DAD">
        <w:rPr>
          <w:rFonts w:ascii="Arial" w:eastAsia="Yu Mincho" w:hAnsi="Arial" w:cs="Arial"/>
          <w:bCs/>
        </w:rPr>
        <w:t xml:space="preserve">Addition of new test case 6.2L.3.1 MOP for inter-band CA with </w:t>
      </w:r>
      <w:proofErr w:type="spellStart"/>
      <w:r w:rsidRPr="00745DAD">
        <w:rPr>
          <w:rFonts w:ascii="Arial" w:eastAsia="Yu Mincho" w:hAnsi="Arial" w:cs="Arial"/>
          <w:bCs/>
        </w:rPr>
        <w:t>TxD</w:t>
      </w:r>
      <w:proofErr w:type="spellEnd"/>
      <w:r>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56B989FD" w14:textId="0DF50F47" w:rsidR="005C2E0A" w:rsidRDefault="00586E3D"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43628</w:t>
      </w:r>
      <w:r w:rsidRPr="001D74A5">
        <w:tab/>
      </w:r>
      <w:r w:rsidRPr="00586E3D">
        <w:rPr>
          <w:rFonts w:ascii="Arial" w:eastAsia="Yu Mincho" w:hAnsi="Arial" w:cs="Arial"/>
          <w:bCs/>
        </w:rPr>
        <w:t xml:space="preserve">Addition of new test cases 6.2L.3.x for inter-band CA with </w:t>
      </w:r>
      <w:proofErr w:type="spellStart"/>
      <w:r w:rsidRPr="00586E3D">
        <w:rPr>
          <w:rFonts w:ascii="Arial" w:eastAsia="Yu Mincho" w:hAnsi="Arial" w:cs="Arial"/>
          <w:bCs/>
        </w:rPr>
        <w:t>TxD</w:t>
      </w:r>
      <w:proofErr w:type="spellEnd"/>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59768D37" w14:textId="44A15B4E" w:rsidR="00B97AD3" w:rsidRDefault="00B97AD3" w:rsidP="00B97AD3">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42926</w:t>
      </w:r>
      <w:r w:rsidRPr="001D74A5">
        <w:tab/>
      </w:r>
      <w:r w:rsidRPr="00B97AD3">
        <w:rPr>
          <w:rFonts w:ascii="Arial" w:eastAsia="Yu Mincho" w:hAnsi="Arial" w:cs="Arial"/>
          <w:bCs/>
        </w:rPr>
        <w:t>Addition of MU and TT analysis for 3Tx NR CA test cases</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7D38A456" w14:textId="53E0F8CA" w:rsidR="00B373D0" w:rsidRDefault="00B373D0" w:rsidP="00B97AD3">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43878</w:t>
      </w:r>
      <w:r w:rsidRPr="001D74A5">
        <w:tab/>
      </w:r>
      <w:r w:rsidRPr="00B373D0">
        <w:rPr>
          <w:rFonts w:ascii="Arial" w:eastAsia="Yu Mincho" w:hAnsi="Arial" w:cs="Arial"/>
          <w:bCs/>
        </w:rPr>
        <w:t xml:space="preserve">Addition of general </w:t>
      </w:r>
      <w:proofErr w:type="spellStart"/>
      <w:r w:rsidRPr="00B373D0">
        <w:rPr>
          <w:rFonts w:ascii="Arial" w:eastAsia="Yu Mincho" w:hAnsi="Arial" w:cs="Arial"/>
          <w:bCs/>
        </w:rPr>
        <w:t>informationfor</w:t>
      </w:r>
      <w:proofErr w:type="spellEnd"/>
      <w:r w:rsidRPr="00B373D0">
        <w:rPr>
          <w:rFonts w:ascii="Arial" w:eastAsia="Yu Mincho" w:hAnsi="Arial" w:cs="Arial"/>
          <w:bCs/>
        </w:rPr>
        <w:t xml:space="preserve"> 3Tx NR CA</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182F94A4" w14:textId="77777777" w:rsidR="00B97AD3" w:rsidRPr="00B373D0" w:rsidRDefault="00B97AD3" w:rsidP="00B373D0">
      <w:pPr>
        <w:snapToGrid w:val="0"/>
        <w:rPr>
          <w:rFonts w:ascii="Arial" w:eastAsia="Yu Mincho" w:hAnsi="Arial" w:cs="Arial"/>
          <w:bCs/>
        </w:rPr>
      </w:pPr>
    </w:p>
    <w:p w14:paraId="584EC2B6" w14:textId="77777777" w:rsidR="00B97AD3" w:rsidRPr="00B97AD3" w:rsidRDefault="00B97AD3" w:rsidP="00B97AD3">
      <w:pPr>
        <w:snapToGrid w:val="0"/>
        <w:rPr>
          <w:rFonts w:ascii="Arial" w:eastAsia="Yu Mincho" w:hAnsi="Arial" w:cs="Arial"/>
          <w:bCs/>
        </w:rPr>
      </w:pPr>
    </w:p>
    <w:p w14:paraId="26EFA60D" w14:textId="77777777" w:rsidR="005C2E0A" w:rsidRPr="001D74A5" w:rsidRDefault="005C2E0A" w:rsidP="005C2E0A">
      <w:pPr>
        <w:snapToGrid w:val="0"/>
        <w:spacing w:after="0"/>
        <w:rPr>
          <w:rFonts w:ascii="Arial" w:eastAsia="Yu Mincho" w:hAnsi="Arial" w:cs="Arial"/>
          <w:bCs/>
        </w:rPr>
      </w:pPr>
      <w:r w:rsidRPr="001D74A5">
        <w:rPr>
          <w:rFonts w:ascii="Arial" w:eastAsiaTheme="minorEastAsia" w:hAnsi="Arial" w:cs="Arial"/>
          <w:b/>
        </w:rPr>
        <w:lastRenderedPageBreak/>
        <w:t>TS 38.5</w:t>
      </w:r>
      <w:r>
        <w:rPr>
          <w:rFonts w:ascii="Arial" w:eastAsiaTheme="minorEastAsia" w:hAnsi="Arial" w:cs="Arial"/>
          <w:b/>
        </w:rPr>
        <w:t>21-3</w:t>
      </w:r>
      <w:r w:rsidRPr="001D74A5">
        <w:rPr>
          <w:rFonts w:ascii="Arial" w:eastAsiaTheme="minorEastAsia" w:hAnsi="Arial" w:cs="Arial"/>
          <w:b/>
        </w:rPr>
        <w:t xml:space="preserve"> CRs</w:t>
      </w:r>
    </w:p>
    <w:p w14:paraId="52C1F852" w14:textId="596D2CB1" w:rsidR="005C2E0A" w:rsidRDefault="005C2E0A"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3826AD">
        <w:rPr>
          <w:rFonts w:ascii="Arial" w:eastAsia="Yu Mincho" w:hAnsi="Arial" w:cs="Arial"/>
          <w:bCs/>
        </w:rPr>
        <w:t>2928</w:t>
      </w:r>
      <w:r w:rsidRPr="001D74A5">
        <w:rPr>
          <w:rFonts w:ascii="Arial" w:eastAsia="Yu Mincho" w:hAnsi="Arial" w:cs="Arial"/>
          <w:bCs/>
        </w:rPr>
        <w:tab/>
      </w:r>
      <w:r w:rsidR="003826AD" w:rsidRPr="003826AD">
        <w:rPr>
          <w:rFonts w:ascii="Arial" w:eastAsia="Yu Mincho" w:hAnsi="Arial" w:cs="Arial"/>
          <w:bCs/>
        </w:rPr>
        <w:t>Addition of new test case 6.2H.1.3 MOP for inter-band EN-DC with MIMO</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769F8E0E" w14:textId="64F93E79" w:rsidR="003826AD" w:rsidRPr="001D74A5" w:rsidRDefault="003826AD" w:rsidP="003826AD">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42929</w:t>
      </w:r>
      <w:r w:rsidRPr="001D74A5">
        <w:rPr>
          <w:rFonts w:ascii="Arial" w:eastAsia="Yu Mincho" w:hAnsi="Arial" w:cs="Arial"/>
          <w:bCs/>
        </w:rPr>
        <w:tab/>
      </w:r>
      <w:r w:rsidRPr="003826AD">
        <w:rPr>
          <w:rFonts w:ascii="Arial" w:eastAsia="Yu Mincho" w:hAnsi="Arial" w:cs="Arial"/>
          <w:bCs/>
        </w:rPr>
        <w:t>Addition of new test cases 6.2H.x.3 for inter-band EN-DC with MIMO</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1C937F00" w14:textId="7C1E1B31" w:rsidR="003826AD" w:rsidRPr="001D74A5" w:rsidRDefault="003826AD" w:rsidP="003826AD">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42930</w:t>
      </w:r>
      <w:r w:rsidRPr="001D74A5">
        <w:rPr>
          <w:rFonts w:ascii="Arial" w:eastAsia="Yu Mincho" w:hAnsi="Arial" w:cs="Arial"/>
          <w:bCs/>
        </w:rPr>
        <w:tab/>
      </w:r>
      <w:r w:rsidRPr="003826AD">
        <w:rPr>
          <w:rFonts w:ascii="Arial" w:eastAsia="Yu Mincho" w:hAnsi="Arial" w:cs="Arial"/>
          <w:bCs/>
        </w:rPr>
        <w:t xml:space="preserve">Addition of new test case 6.2L.1.3 MOP for inter-band EN-DC with </w:t>
      </w:r>
      <w:proofErr w:type="spellStart"/>
      <w:r w:rsidRPr="003826AD">
        <w:rPr>
          <w:rFonts w:ascii="Arial" w:eastAsia="Yu Mincho" w:hAnsi="Arial" w:cs="Arial"/>
          <w:bCs/>
        </w:rPr>
        <w:t>TxD</w:t>
      </w:r>
      <w:proofErr w:type="spellEnd"/>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617BED41" w14:textId="6FFC979D" w:rsidR="003826AD" w:rsidRPr="001D74A5" w:rsidRDefault="003826AD" w:rsidP="003826AD">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42931</w:t>
      </w:r>
      <w:r w:rsidRPr="001D74A5">
        <w:rPr>
          <w:rFonts w:ascii="Arial" w:eastAsia="Yu Mincho" w:hAnsi="Arial" w:cs="Arial"/>
          <w:bCs/>
        </w:rPr>
        <w:tab/>
      </w:r>
      <w:r w:rsidRPr="003826AD">
        <w:rPr>
          <w:rFonts w:ascii="Arial" w:eastAsia="Yu Mincho" w:hAnsi="Arial" w:cs="Arial"/>
          <w:bCs/>
        </w:rPr>
        <w:t xml:space="preserve">Addition of new test cases 6.2L.x.3 for inter-band EN-DC with </w:t>
      </w:r>
      <w:proofErr w:type="spellStart"/>
      <w:r w:rsidRPr="003826AD">
        <w:rPr>
          <w:rFonts w:ascii="Arial" w:eastAsia="Yu Mincho" w:hAnsi="Arial" w:cs="Arial"/>
          <w:bCs/>
        </w:rPr>
        <w:t>TxD</w:t>
      </w:r>
      <w:proofErr w:type="spellEnd"/>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4C586821" w14:textId="0E6A6A49" w:rsidR="003826AD" w:rsidRDefault="00877EAB"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43220</w:t>
      </w:r>
      <w:r w:rsidRPr="001D74A5">
        <w:rPr>
          <w:rFonts w:ascii="Arial" w:eastAsia="Yu Mincho" w:hAnsi="Arial" w:cs="Arial"/>
          <w:bCs/>
        </w:rPr>
        <w:tab/>
      </w:r>
      <w:r w:rsidRPr="00877EAB">
        <w:rPr>
          <w:rFonts w:ascii="Arial" w:eastAsia="Yu Mincho" w:hAnsi="Arial" w:cs="Arial"/>
          <w:bCs/>
        </w:rPr>
        <w:t>Addition of MU and TT analysis for 3Tx EN-DC test cases</w:t>
      </w:r>
      <w:r w:rsidR="008A4DED" w:rsidRPr="001D74A5">
        <w:rPr>
          <w:rFonts w:ascii="Arial" w:eastAsia="Yu Mincho" w:hAnsi="Arial" w:cs="Arial"/>
          <w:bCs/>
        </w:rPr>
        <w:tab/>
        <w:t xml:space="preserve">Huawei, </w:t>
      </w:r>
      <w:proofErr w:type="spellStart"/>
      <w:r w:rsidR="008A4DED" w:rsidRPr="001D74A5">
        <w:rPr>
          <w:rFonts w:ascii="Arial" w:eastAsia="Yu Mincho" w:hAnsi="Arial" w:cs="Arial"/>
          <w:bCs/>
        </w:rPr>
        <w:t>HiSilicon</w:t>
      </w:r>
      <w:proofErr w:type="spellEnd"/>
    </w:p>
    <w:p w14:paraId="237C294B" w14:textId="11763602" w:rsidR="00B630E4" w:rsidRPr="00B630E4" w:rsidRDefault="00B630E4" w:rsidP="00B630E4">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43221</w:t>
      </w:r>
      <w:r w:rsidRPr="001D74A5">
        <w:rPr>
          <w:rFonts w:ascii="Arial" w:eastAsia="Yu Mincho" w:hAnsi="Arial" w:cs="Arial"/>
          <w:bCs/>
        </w:rPr>
        <w:tab/>
      </w:r>
      <w:r w:rsidRPr="00B630E4">
        <w:rPr>
          <w:rFonts w:ascii="Arial" w:eastAsia="Yu Mincho" w:hAnsi="Arial" w:cs="Arial"/>
          <w:bCs/>
        </w:rPr>
        <w:t>Addition of general information for 3Tx EN-DC</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76603315" w14:textId="77777777" w:rsidR="005C2E0A" w:rsidRPr="002F369E" w:rsidRDefault="005C2E0A" w:rsidP="005C2E0A">
      <w:pPr>
        <w:overflowPunct/>
        <w:autoSpaceDE/>
        <w:autoSpaceDN/>
        <w:snapToGrid w:val="0"/>
        <w:spacing w:after="0"/>
        <w:textAlignment w:val="auto"/>
        <w:rPr>
          <w:rFonts w:ascii="Arial" w:hAnsi="Arial" w:cs="Arial"/>
          <w:b/>
          <w:bCs/>
          <w:lang w:val="en-US" w:eastAsia="ja-JP"/>
        </w:rPr>
      </w:pPr>
    </w:p>
    <w:p w14:paraId="118FC390" w14:textId="1F5423BD" w:rsidR="00D24C4D" w:rsidRPr="001D74A5" w:rsidRDefault="00D24C4D" w:rsidP="00D24C4D">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22</w:t>
      </w:r>
      <w:r w:rsidRPr="001D74A5">
        <w:rPr>
          <w:rFonts w:ascii="Arial" w:eastAsiaTheme="minorEastAsia" w:hAnsi="Arial" w:cs="Arial"/>
          <w:b/>
        </w:rPr>
        <w:t xml:space="preserve"> CRs</w:t>
      </w:r>
    </w:p>
    <w:p w14:paraId="534E1559" w14:textId="38F8C539" w:rsidR="00D24C4D" w:rsidRPr="001D74A5" w:rsidRDefault="00D24C4D" w:rsidP="00D24C4D">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B0292E">
        <w:rPr>
          <w:rFonts w:ascii="Arial" w:eastAsia="Yu Mincho" w:hAnsi="Arial" w:cs="Arial"/>
          <w:bCs/>
        </w:rPr>
        <w:t>2932</w:t>
      </w:r>
      <w:r w:rsidRPr="001D74A5">
        <w:rPr>
          <w:rFonts w:ascii="Arial" w:eastAsia="Yu Mincho" w:hAnsi="Arial" w:cs="Arial"/>
          <w:bCs/>
        </w:rPr>
        <w:tab/>
      </w:r>
      <w:r w:rsidR="00B0292E" w:rsidRPr="00B0292E">
        <w:rPr>
          <w:rFonts w:ascii="Arial" w:eastAsia="Yu Mincho" w:hAnsi="Arial" w:cs="Arial"/>
          <w:bCs/>
        </w:rPr>
        <w:t xml:space="preserve">Addition of </w:t>
      </w:r>
      <w:proofErr w:type="spellStart"/>
      <w:r w:rsidR="00B0292E" w:rsidRPr="00B0292E">
        <w:rPr>
          <w:rFonts w:ascii="Arial" w:eastAsia="Yu Mincho" w:hAnsi="Arial" w:cs="Arial"/>
          <w:bCs/>
        </w:rPr>
        <w:t>applicabilities</w:t>
      </w:r>
      <w:proofErr w:type="spellEnd"/>
      <w:r w:rsidR="00B0292E" w:rsidRPr="00B0292E">
        <w:rPr>
          <w:rFonts w:ascii="Arial" w:eastAsia="Yu Mincho" w:hAnsi="Arial" w:cs="Arial"/>
          <w:bCs/>
        </w:rPr>
        <w:t xml:space="preserve"> for 3Tx NR CA and EN-DC test cases</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0115834D" w14:textId="7595CD59" w:rsidR="003E3A1A" w:rsidRDefault="003E3A1A" w:rsidP="003E3A1A">
      <w:pPr>
        <w:overflowPunct/>
        <w:autoSpaceDE/>
        <w:autoSpaceDN/>
        <w:snapToGrid w:val="0"/>
        <w:spacing w:after="0"/>
        <w:textAlignment w:val="auto"/>
        <w:rPr>
          <w:rFonts w:ascii="Arial" w:hAnsi="Arial" w:cs="Arial"/>
          <w:b/>
          <w:bCs/>
          <w:lang w:val="en-US" w:eastAsia="ja-JP"/>
        </w:rPr>
      </w:pPr>
    </w:p>
    <w:p w14:paraId="37B02C13" w14:textId="71B4324B" w:rsidR="00D24C4D" w:rsidRPr="001D74A5" w:rsidRDefault="00D24C4D" w:rsidP="00D24C4D">
      <w:pPr>
        <w:snapToGrid w:val="0"/>
        <w:spacing w:after="0"/>
        <w:rPr>
          <w:rFonts w:ascii="Arial" w:eastAsia="Yu Mincho" w:hAnsi="Arial" w:cs="Arial"/>
          <w:bCs/>
        </w:rPr>
      </w:pPr>
      <w:r w:rsidRPr="001D74A5">
        <w:rPr>
          <w:rFonts w:ascii="Arial" w:eastAsiaTheme="minorEastAsia" w:hAnsi="Arial" w:cs="Arial"/>
          <w:b/>
        </w:rPr>
        <w:t>T</w:t>
      </w:r>
      <w:r>
        <w:rPr>
          <w:rFonts w:ascii="Arial" w:eastAsiaTheme="minorEastAsia" w:hAnsi="Arial" w:cs="Arial"/>
          <w:b/>
        </w:rPr>
        <w:t>R</w:t>
      </w:r>
      <w:r w:rsidRPr="001D74A5">
        <w:rPr>
          <w:rFonts w:ascii="Arial" w:eastAsiaTheme="minorEastAsia" w:hAnsi="Arial" w:cs="Arial"/>
          <w:b/>
        </w:rPr>
        <w:t xml:space="preserve"> 38.</w:t>
      </w:r>
      <w:r>
        <w:rPr>
          <w:rFonts w:ascii="Arial" w:eastAsiaTheme="minorEastAsia" w:hAnsi="Arial" w:cs="Arial"/>
          <w:b/>
        </w:rPr>
        <w:t>905</w:t>
      </w:r>
      <w:r w:rsidRPr="001D74A5">
        <w:rPr>
          <w:rFonts w:ascii="Arial" w:eastAsiaTheme="minorEastAsia" w:hAnsi="Arial" w:cs="Arial"/>
          <w:b/>
        </w:rPr>
        <w:t xml:space="preserve"> CRs</w:t>
      </w:r>
    </w:p>
    <w:p w14:paraId="7C9796FC" w14:textId="6C8B8364" w:rsidR="00D24C4D" w:rsidRPr="001D74A5" w:rsidRDefault="00D24C4D" w:rsidP="00D24C4D">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8F6AC9">
        <w:rPr>
          <w:rFonts w:ascii="Arial" w:eastAsia="Yu Mincho" w:hAnsi="Arial" w:cs="Arial"/>
          <w:bCs/>
        </w:rPr>
        <w:t>2933</w:t>
      </w:r>
      <w:r w:rsidRPr="001D74A5">
        <w:rPr>
          <w:rFonts w:ascii="Arial" w:eastAsia="Yu Mincho" w:hAnsi="Arial" w:cs="Arial"/>
          <w:bCs/>
        </w:rPr>
        <w:tab/>
      </w:r>
      <w:r w:rsidR="008F6AC9" w:rsidRPr="008F6AC9">
        <w:rPr>
          <w:rFonts w:ascii="Arial" w:eastAsia="Yu Mincho" w:hAnsi="Arial" w:cs="Arial"/>
          <w:bCs/>
        </w:rPr>
        <w:t>Addition of test point analysis for 6.2H.3.1 MOP for inter-band CA with MIMO</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5C494D75" w14:textId="558DC12D" w:rsidR="008F6AC9" w:rsidRPr="001D74A5" w:rsidRDefault="008F6AC9" w:rsidP="008F6AC9">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42934</w:t>
      </w:r>
      <w:r w:rsidRPr="001D74A5">
        <w:rPr>
          <w:rFonts w:ascii="Arial" w:eastAsia="Yu Mincho" w:hAnsi="Arial" w:cs="Arial"/>
          <w:bCs/>
        </w:rPr>
        <w:tab/>
      </w:r>
      <w:r w:rsidRPr="008F6AC9">
        <w:rPr>
          <w:rFonts w:ascii="Arial" w:eastAsia="Yu Mincho" w:hAnsi="Arial" w:cs="Arial"/>
          <w:bCs/>
        </w:rPr>
        <w:t xml:space="preserve">Addition of test point analysis for 6.2L.3.1 MOP for inter-band CA with </w:t>
      </w:r>
      <w:proofErr w:type="spellStart"/>
      <w:r w:rsidRPr="008F6AC9">
        <w:rPr>
          <w:rFonts w:ascii="Arial" w:eastAsia="Yu Mincho" w:hAnsi="Arial" w:cs="Arial"/>
          <w:bCs/>
        </w:rPr>
        <w:t>TxD</w:t>
      </w:r>
      <w:proofErr w:type="spellEnd"/>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71E71EA3" w14:textId="514007A2" w:rsidR="008F6AC9" w:rsidRPr="001D74A5" w:rsidRDefault="008F6AC9" w:rsidP="008F6AC9">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42935</w:t>
      </w:r>
      <w:r w:rsidRPr="001D74A5">
        <w:rPr>
          <w:rFonts w:ascii="Arial" w:eastAsia="Yu Mincho" w:hAnsi="Arial" w:cs="Arial"/>
          <w:bCs/>
        </w:rPr>
        <w:tab/>
      </w:r>
      <w:r w:rsidRPr="008F6AC9">
        <w:rPr>
          <w:rFonts w:ascii="Arial" w:eastAsia="Yu Mincho" w:hAnsi="Arial" w:cs="Arial"/>
          <w:bCs/>
        </w:rPr>
        <w:t>Addition of test point analysis for 6.2H.1.3 MOP for inter-band EN-DC with MIMO</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4A8F3AFC" w14:textId="542F431F" w:rsidR="008F6AC9" w:rsidRPr="001D74A5" w:rsidRDefault="008F6AC9" w:rsidP="008F6AC9">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42936</w:t>
      </w:r>
      <w:r w:rsidRPr="001D74A5">
        <w:rPr>
          <w:rFonts w:ascii="Arial" w:eastAsia="Yu Mincho" w:hAnsi="Arial" w:cs="Arial"/>
          <w:bCs/>
        </w:rPr>
        <w:tab/>
      </w:r>
      <w:r w:rsidRPr="008F6AC9">
        <w:rPr>
          <w:rFonts w:ascii="Arial" w:eastAsia="Yu Mincho" w:hAnsi="Arial" w:cs="Arial"/>
          <w:bCs/>
        </w:rPr>
        <w:t xml:space="preserve">Addition of test point analysis for 6.2L.1.3 MOP for inter-band EN-DC with </w:t>
      </w:r>
      <w:proofErr w:type="spellStart"/>
      <w:r w:rsidRPr="008F6AC9">
        <w:rPr>
          <w:rFonts w:ascii="Arial" w:eastAsia="Yu Mincho" w:hAnsi="Arial" w:cs="Arial"/>
          <w:bCs/>
        </w:rPr>
        <w:t>TxD</w:t>
      </w:r>
      <w:proofErr w:type="spellEnd"/>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0EF3BD41" w14:textId="77777777" w:rsidR="00D24C4D" w:rsidRPr="008F6AC9" w:rsidRDefault="00D24C4D"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F2D9F" w14:textId="77777777" w:rsidR="00870A7C" w:rsidRDefault="00870A7C">
      <w:r>
        <w:separator/>
      </w:r>
    </w:p>
  </w:endnote>
  <w:endnote w:type="continuationSeparator" w:id="0">
    <w:p w14:paraId="6F7C5E38" w14:textId="77777777" w:rsidR="00870A7C" w:rsidRDefault="00870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B0F69" w14:textId="77777777" w:rsidR="00870A7C" w:rsidRDefault="00870A7C">
      <w:r>
        <w:separator/>
      </w:r>
    </w:p>
  </w:footnote>
  <w:footnote w:type="continuationSeparator" w:id="0">
    <w:p w14:paraId="446BD788" w14:textId="77777777" w:rsidR="00870A7C" w:rsidRDefault="00870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561E"/>
    <w:rsid w:val="000910BB"/>
    <w:rsid w:val="000926AF"/>
    <w:rsid w:val="000A3ED2"/>
    <w:rsid w:val="000C00FA"/>
    <w:rsid w:val="000C51AA"/>
    <w:rsid w:val="000D17BC"/>
    <w:rsid w:val="000D2186"/>
    <w:rsid w:val="000E4F35"/>
    <w:rsid w:val="000F6C1C"/>
    <w:rsid w:val="00110BAE"/>
    <w:rsid w:val="00116F4B"/>
    <w:rsid w:val="001229F4"/>
    <w:rsid w:val="001253C0"/>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2952"/>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26AD"/>
    <w:rsid w:val="0039390A"/>
    <w:rsid w:val="00394AB0"/>
    <w:rsid w:val="00396252"/>
    <w:rsid w:val="003A4B47"/>
    <w:rsid w:val="003B24AF"/>
    <w:rsid w:val="003B7182"/>
    <w:rsid w:val="003C2506"/>
    <w:rsid w:val="003D087F"/>
    <w:rsid w:val="003D5036"/>
    <w:rsid w:val="003D764D"/>
    <w:rsid w:val="003D7EBA"/>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4118"/>
    <w:rsid w:val="005776DD"/>
    <w:rsid w:val="00582117"/>
    <w:rsid w:val="0058478F"/>
    <w:rsid w:val="00586E3D"/>
    <w:rsid w:val="00593315"/>
    <w:rsid w:val="005A170D"/>
    <w:rsid w:val="005A61DE"/>
    <w:rsid w:val="005A6C96"/>
    <w:rsid w:val="005C00CB"/>
    <w:rsid w:val="005C2E0A"/>
    <w:rsid w:val="005D0288"/>
    <w:rsid w:val="005D0418"/>
    <w:rsid w:val="005E1D58"/>
    <w:rsid w:val="00607352"/>
    <w:rsid w:val="00610E37"/>
    <w:rsid w:val="006207ED"/>
    <w:rsid w:val="00626BC9"/>
    <w:rsid w:val="006458DF"/>
    <w:rsid w:val="00650D52"/>
    <w:rsid w:val="006615B2"/>
    <w:rsid w:val="00662313"/>
    <w:rsid w:val="00665963"/>
    <w:rsid w:val="00673911"/>
    <w:rsid w:val="006870C9"/>
    <w:rsid w:val="006944FE"/>
    <w:rsid w:val="006A3ADF"/>
    <w:rsid w:val="006A7BCB"/>
    <w:rsid w:val="006B4C1E"/>
    <w:rsid w:val="006C090F"/>
    <w:rsid w:val="006C4E32"/>
    <w:rsid w:val="006C56D8"/>
    <w:rsid w:val="006D07AE"/>
    <w:rsid w:val="006D1C93"/>
    <w:rsid w:val="006D4199"/>
    <w:rsid w:val="006E3F11"/>
    <w:rsid w:val="006E526C"/>
    <w:rsid w:val="00701410"/>
    <w:rsid w:val="007113A1"/>
    <w:rsid w:val="00714D27"/>
    <w:rsid w:val="00721CF6"/>
    <w:rsid w:val="00723E46"/>
    <w:rsid w:val="00733826"/>
    <w:rsid w:val="00745DAD"/>
    <w:rsid w:val="00766CFB"/>
    <w:rsid w:val="007816FF"/>
    <w:rsid w:val="00783B44"/>
    <w:rsid w:val="00785028"/>
    <w:rsid w:val="007948D7"/>
    <w:rsid w:val="007A3A5A"/>
    <w:rsid w:val="007A4370"/>
    <w:rsid w:val="007A6FF5"/>
    <w:rsid w:val="007B3BBD"/>
    <w:rsid w:val="007E1D15"/>
    <w:rsid w:val="007E1DEA"/>
    <w:rsid w:val="007E2202"/>
    <w:rsid w:val="008145EA"/>
    <w:rsid w:val="00815869"/>
    <w:rsid w:val="00816B81"/>
    <w:rsid w:val="00823B90"/>
    <w:rsid w:val="0083266E"/>
    <w:rsid w:val="008546E5"/>
    <w:rsid w:val="00865EA8"/>
    <w:rsid w:val="00870A7C"/>
    <w:rsid w:val="00871653"/>
    <w:rsid w:val="0087524F"/>
    <w:rsid w:val="00877EAB"/>
    <w:rsid w:val="00880684"/>
    <w:rsid w:val="00881D74"/>
    <w:rsid w:val="00881E7B"/>
    <w:rsid w:val="00883427"/>
    <w:rsid w:val="008836AC"/>
    <w:rsid w:val="00887422"/>
    <w:rsid w:val="0089166C"/>
    <w:rsid w:val="00893204"/>
    <w:rsid w:val="008960DE"/>
    <w:rsid w:val="008A36DF"/>
    <w:rsid w:val="008A4DED"/>
    <w:rsid w:val="008C1698"/>
    <w:rsid w:val="008C1A3D"/>
    <w:rsid w:val="008C646C"/>
    <w:rsid w:val="008D01C3"/>
    <w:rsid w:val="008D1E13"/>
    <w:rsid w:val="008D6549"/>
    <w:rsid w:val="008D70D2"/>
    <w:rsid w:val="008F24FF"/>
    <w:rsid w:val="008F6AC9"/>
    <w:rsid w:val="00900AE8"/>
    <w:rsid w:val="00900DAD"/>
    <w:rsid w:val="0091408E"/>
    <w:rsid w:val="00920E25"/>
    <w:rsid w:val="009378CA"/>
    <w:rsid w:val="0095025E"/>
    <w:rsid w:val="00955C4C"/>
    <w:rsid w:val="00972E07"/>
    <w:rsid w:val="009840CD"/>
    <w:rsid w:val="00995338"/>
    <w:rsid w:val="00996777"/>
    <w:rsid w:val="009C0BC7"/>
    <w:rsid w:val="009C3ADC"/>
    <w:rsid w:val="009C6592"/>
    <w:rsid w:val="009E209B"/>
    <w:rsid w:val="009F0747"/>
    <w:rsid w:val="009F0BC2"/>
    <w:rsid w:val="00A03514"/>
    <w:rsid w:val="00A17079"/>
    <w:rsid w:val="00A448C3"/>
    <w:rsid w:val="00A458D4"/>
    <w:rsid w:val="00A46FB7"/>
    <w:rsid w:val="00A53118"/>
    <w:rsid w:val="00A7769A"/>
    <w:rsid w:val="00A86AB5"/>
    <w:rsid w:val="00A97226"/>
    <w:rsid w:val="00AA0E64"/>
    <w:rsid w:val="00AA142F"/>
    <w:rsid w:val="00AA53DB"/>
    <w:rsid w:val="00AB239A"/>
    <w:rsid w:val="00AC39FB"/>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45ED"/>
    <w:rsid w:val="00B611CC"/>
    <w:rsid w:val="00B6300F"/>
    <w:rsid w:val="00B630E4"/>
    <w:rsid w:val="00B70389"/>
    <w:rsid w:val="00B84623"/>
    <w:rsid w:val="00B97AD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09CF"/>
    <w:rsid w:val="00C371EA"/>
    <w:rsid w:val="00C443EA"/>
    <w:rsid w:val="00C445AD"/>
    <w:rsid w:val="00C44CBA"/>
    <w:rsid w:val="00C458F0"/>
    <w:rsid w:val="00C4666A"/>
    <w:rsid w:val="00C479A3"/>
    <w:rsid w:val="00C50477"/>
    <w:rsid w:val="00C74DAF"/>
    <w:rsid w:val="00C80116"/>
    <w:rsid w:val="00C87BFC"/>
    <w:rsid w:val="00CB32CE"/>
    <w:rsid w:val="00CD7EAD"/>
    <w:rsid w:val="00CF5E71"/>
    <w:rsid w:val="00CF7FAC"/>
    <w:rsid w:val="00D160C1"/>
    <w:rsid w:val="00D17794"/>
    <w:rsid w:val="00D217BE"/>
    <w:rsid w:val="00D22398"/>
    <w:rsid w:val="00D24C4D"/>
    <w:rsid w:val="00D35E6C"/>
    <w:rsid w:val="00D436CF"/>
    <w:rsid w:val="00D45B2F"/>
    <w:rsid w:val="00D46E88"/>
    <w:rsid w:val="00D5012E"/>
    <w:rsid w:val="00D52491"/>
    <w:rsid w:val="00D60BD6"/>
    <w:rsid w:val="00D613A9"/>
    <w:rsid w:val="00D67E61"/>
    <w:rsid w:val="00D70D86"/>
    <w:rsid w:val="00D76BA4"/>
    <w:rsid w:val="00D8021D"/>
    <w:rsid w:val="00D82D10"/>
    <w:rsid w:val="00D86784"/>
    <w:rsid w:val="00D920E6"/>
    <w:rsid w:val="00DA004C"/>
    <w:rsid w:val="00DB37C0"/>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C06"/>
    <w:rsid w:val="00F17CA4"/>
    <w:rsid w:val="00F20B7B"/>
    <w:rsid w:val="00F24DDD"/>
    <w:rsid w:val="00F2770B"/>
    <w:rsid w:val="00F549A3"/>
    <w:rsid w:val="00F55CBF"/>
    <w:rsid w:val="00F72A9B"/>
    <w:rsid w:val="00F72B10"/>
    <w:rsid w:val="00F77359"/>
    <w:rsid w:val="00F86A73"/>
    <w:rsid w:val="00F9432F"/>
    <w:rsid w:val="00F94453"/>
    <w:rsid w:val="00FA1C81"/>
    <w:rsid w:val="00FA58DA"/>
    <w:rsid w:val="00FC345B"/>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0E25"/>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920E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920E2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20E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20E25"/>
    <w:pPr>
      <w:ind w:left="1418" w:hanging="1418"/>
      <w:outlineLvl w:val="3"/>
    </w:pPr>
    <w:rPr>
      <w:sz w:val="24"/>
    </w:rPr>
  </w:style>
  <w:style w:type="paragraph" w:styleId="Heading5">
    <w:name w:val="heading 5"/>
    <w:aliases w:val="H5"/>
    <w:basedOn w:val="Heading4"/>
    <w:next w:val="Normal"/>
    <w:qFormat/>
    <w:rsid w:val="00920E25"/>
    <w:pPr>
      <w:ind w:left="1701" w:hanging="1701"/>
      <w:outlineLvl w:val="4"/>
    </w:pPr>
    <w:rPr>
      <w:sz w:val="22"/>
    </w:rPr>
  </w:style>
  <w:style w:type="paragraph" w:styleId="Heading6">
    <w:name w:val="heading 6"/>
    <w:basedOn w:val="H6"/>
    <w:next w:val="Normal"/>
    <w:link w:val="Heading6Char"/>
    <w:qFormat/>
    <w:rsid w:val="00920E25"/>
    <w:pPr>
      <w:outlineLvl w:val="5"/>
    </w:pPr>
  </w:style>
  <w:style w:type="paragraph" w:styleId="Heading7">
    <w:name w:val="heading 7"/>
    <w:basedOn w:val="H6"/>
    <w:next w:val="Normal"/>
    <w:link w:val="Heading7Char"/>
    <w:qFormat/>
    <w:rsid w:val="00920E25"/>
    <w:pPr>
      <w:outlineLvl w:val="6"/>
    </w:pPr>
  </w:style>
  <w:style w:type="paragraph" w:styleId="Heading8">
    <w:name w:val="heading 8"/>
    <w:aliases w:val="Table Heading"/>
    <w:basedOn w:val="Heading1"/>
    <w:next w:val="Normal"/>
    <w:qFormat/>
    <w:rsid w:val="00920E25"/>
    <w:pPr>
      <w:ind w:left="0" w:firstLine="0"/>
      <w:outlineLvl w:val="7"/>
    </w:pPr>
  </w:style>
  <w:style w:type="paragraph" w:styleId="Heading9">
    <w:name w:val="heading 9"/>
    <w:aliases w:val="Figure Heading,FH"/>
    <w:basedOn w:val="Heading8"/>
    <w:next w:val="Normal"/>
    <w:qFormat/>
    <w:rsid w:val="00920E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20E2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20E25"/>
    <w:pPr>
      <w:spacing w:before="180"/>
      <w:ind w:left="2693" w:hanging="2693"/>
    </w:pPr>
    <w:rPr>
      <w:b/>
    </w:rPr>
  </w:style>
  <w:style w:type="paragraph" w:styleId="TOC1">
    <w:name w:val="toc 1"/>
    <w:semiHidden/>
    <w:rsid w:val="00920E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920E2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920E25"/>
    <w:pPr>
      <w:ind w:left="1701" w:hanging="1701"/>
    </w:pPr>
  </w:style>
  <w:style w:type="paragraph" w:styleId="TOC4">
    <w:name w:val="toc 4"/>
    <w:basedOn w:val="TOC3"/>
    <w:rsid w:val="00920E25"/>
    <w:pPr>
      <w:ind w:left="1418" w:hanging="1418"/>
    </w:pPr>
  </w:style>
  <w:style w:type="paragraph" w:styleId="TOC3">
    <w:name w:val="toc 3"/>
    <w:basedOn w:val="TOC2"/>
    <w:rsid w:val="00920E25"/>
    <w:pPr>
      <w:ind w:left="1134" w:hanging="1134"/>
    </w:pPr>
  </w:style>
  <w:style w:type="paragraph" w:styleId="TOC2">
    <w:name w:val="toc 2"/>
    <w:basedOn w:val="TOC1"/>
    <w:rsid w:val="00920E25"/>
    <w:pPr>
      <w:keepNext w:val="0"/>
      <w:spacing w:before="0"/>
      <w:ind w:left="851" w:hanging="851"/>
    </w:pPr>
    <w:rPr>
      <w:sz w:val="20"/>
    </w:rPr>
  </w:style>
  <w:style w:type="paragraph" w:styleId="Index2">
    <w:name w:val="index 2"/>
    <w:basedOn w:val="Index1"/>
    <w:rsid w:val="00920E25"/>
    <w:pPr>
      <w:ind w:left="284"/>
    </w:pPr>
  </w:style>
  <w:style w:type="paragraph" w:styleId="Index1">
    <w:name w:val="index 1"/>
    <w:basedOn w:val="Normal"/>
    <w:rsid w:val="00920E25"/>
    <w:pPr>
      <w:keepLines/>
      <w:spacing w:after="0"/>
    </w:pPr>
  </w:style>
  <w:style w:type="paragraph" w:customStyle="1" w:styleId="ZH">
    <w:name w:val="ZH"/>
    <w:rsid w:val="00920E25"/>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920E25"/>
    <w:pPr>
      <w:outlineLvl w:val="9"/>
    </w:pPr>
  </w:style>
  <w:style w:type="paragraph" w:styleId="ListNumber2">
    <w:name w:val="List Number 2"/>
    <w:basedOn w:val="ListNumber"/>
    <w:rsid w:val="00920E2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20E25"/>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920E2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0E25"/>
    <w:pPr>
      <w:keepLines/>
      <w:spacing w:after="0"/>
      <w:ind w:left="454" w:hanging="454"/>
    </w:pPr>
    <w:rPr>
      <w:sz w:val="16"/>
    </w:rPr>
  </w:style>
  <w:style w:type="paragraph" w:customStyle="1" w:styleId="TAH">
    <w:name w:val="TAH"/>
    <w:basedOn w:val="TAC"/>
    <w:link w:val="TAHCar"/>
    <w:rsid w:val="00920E25"/>
    <w:rPr>
      <w:b/>
    </w:rPr>
  </w:style>
  <w:style w:type="paragraph" w:customStyle="1" w:styleId="TAC">
    <w:name w:val="TAC"/>
    <w:basedOn w:val="TAL"/>
    <w:link w:val="TACChar"/>
    <w:rsid w:val="00920E25"/>
    <w:pPr>
      <w:jc w:val="center"/>
    </w:pPr>
  </w:style>
  <w:style w:type="paragraph" w:customStyle="1" w:styleId="TF">
    <w:name w:val="TF"/>
    <w:basedOn w:val="TH"/>
    <w:rsid w:val="00920E25"/>
    <w:pPr>
      <w:keepNext w:val="0"/>
      <w:spacing w:before="0" w:after="240"/>
    </w:pPr>
  </w:style>
  <w:style w:type="paragraph" w:customStyle="1" w:styleId="NO">
    <w:name w:val="NO"/>
    <w:basedOn w:val="Normal"/>
    <w:rsid w:val="00920E25"/>
    <w:pPr>
      <w:keepLines/>
      <w:ind w:left="1135" w:hanging="851"/>
    </w:pPr>
  </w:style>
  <w:style w:type="paragraph" w:styleId="TOC9">
    <w:name w:val="toc 9"/>
    <w:basedOn w:val="TOC8"/>
    <w:rsid w:val="00920E25"/>
    <w:pPr>
      <w:ind w:left="1418" w:hanging="1418"/>
    </w:pPr>
  </w:style>
  <w:style w:type="paragraph" w:customStyle="1" w:styleId="EX">
    <w:name w:val="EX"/>
    <w:basedOn w:val="Normal"/>
    <w:rsid w:val="00920E25"/>
    <w:pPr>
      <w:keepLines/>
      <w:ind w:left="1702" w:hanging="1418"/>
    </w:pPr>
  </w:style>
  <w:style w:type="paragraph" w:customStyle="1" w:styleId="LD">
    <w:name w:val="LD"/>
    <w:rsid w:val="00920E25"/>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920E25"/>
    <w:pPr>
      <w:spacing w:after="0"/>
    </w:pPr>
  </w:style>
  <w:style w:type="paragraph" w:customStyle="1" w:styleId="EW">
    <w:name w:val="EW"/>
    <w:basedOn w:val="EX"/>
    <w:rsid w:val="00920E25"/>
    <w:pPr>
      <w:spacing w:after="0"/>
    </w:pPr>
  </w:style>
  <w:style w:type="paragraph" w:styleId="TOC6">
    <w:name w:val="toc 6"/>
    <w:basedOn w:val="TOC5"/>
    <w:next w:val="Normal"/>
    <w:rsid w:val="00920E25"/>
    <w:pPr>
      <w:ind w:left="1985" w:hanging="1985"/>
    </w:pPr>
  </w:style>
  <w:style w:type="paragraph" w:styleId="TOC7">
    <w:name w:val="toc 7"/>
    <w:basedOn w:val="TOC6"/>
    <w:next w:val="Normal"/>
    <w:rsid w:val="00920E25"/>
    <w:pPr>
      <w:ind w:left="2268" w:hanging="2268"/>
    </w:pPr>
  </w:style>
  <w:style w:type="paragraph" w:styleId="ListBullet2">
    <w:name w:val="List Bullet 2"/>
    <w:aliases w:val="lb2"/>
    <w:basedOn w:val="ListBullet"/>
    <w:rsid w:val="00920E25"/>
    <w:pPr>
      <w:ind w:left="851"/>
    </w:pPr>
  </w:style>
  <w:style w:type="paragraph" w:styleId="ListBullet3">
    <w:name w:val="List Bullet 3"/>
    <w:basedOn w:val="ListBullet2"/>
    <w:rsid w:val="00920E25"/>
    <w:pPr>
      <w:ind w:left="1135"/>
    </w:pPr>
  </w:style>
  <w:style w:type="paragraph" w:styleId="ListNumber">
    <w:name w:val="List Number"/>
    <w:basedOn w:val="List"/>
    <w:rsid w:val="00920E25"/>
  </w:style>
  <w:style w:type="paragraph" w:customStyle="1" w:styleId="EQ">
    <w:name w:val="EQ"/>
    <w:basedOn w:val="Normal"/>
    <w:next w:val="Normal"/>
    <w:rsid w:val="00920E25"/>
    <w:pPr>
      <w:keepLines/>
      <w:tabs>
        <w:tab w:val="center" w:pos="4536"/>
        <w:tab w:val="right" w:pos="9072"/>
      </w:tabs>
    </w:pPr>
  </w:style>
  <w:style w:type="paragraph" w:customStyle="1" w:styleId="TH">
    <w:name w:val="TH"/>
    <w:basedOn w:val="Normal"/>
    <w:link w:val="THChar"/>
    <w:rsid w:val="00920E25"/>
    <w:pPr>
      <w:keepNext/>
      <w:keepLines/>
      <w:spacing w:before="60"/>
      <w:jc w:val="center"/>
    </w:pPr>
    <w:rPr>
      <w:rFonts w:ascii="Arial" w:hAnsi="Arial"/>
      <w:b/>
    </w:rPr>
  </w:style>
  <w:style w:type="paragraph" w:customStyle="1" w:styleId="NF">
    <w:name w:val="NF"/>
    <w:basedOn w:val="NO"/>
    <w:rsid w:val="00920E25"/>
    <w:pPr>
      <w:keepNext/>
      <w:spacing w:after="0"/>
    </w:pPr>
    <w:rPr>
      <w:rFonts w:ascii="Arial" w:hAnsi="Arial"/>
      <w:sz w:val="18"/>
    </w:rPr>
  </w:style>
  <w:style w:type="paragraph" w:customStyle="1" w:styleId="PL">
    <w:name w:val="PL"/>
    <w:rsid w:val="00920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920E25"/>
    <w:pPr>
      <w:jc w:val="right"/>
    </w:pPr>
  </w:style>
  <w:style w:type="paragraph" w:customStyle="1" w:styleId="H6">
    <w:name w:val="H6"/>
    <w:basedOn w:val="Heading5"/>
    <w:next w:val="Normal"/>
    <w:rsid w:val="00920E25"/>
    <w:pPr>
      <w:ind w:left="1985" w:hanging="1985"/>
      <w:outlineLvl w:val="9"/>
    </w:pPr>
    <w:rPr>
      <w:sz w:val="20"/>
    </w:rPr>
  </w:style>
  <w:style w:type="paragraph" w:customStyle="1" w:styleId="TAN">
    <w:name w:val="TAN"/>
    <w:basedOn w:val="TAL"/>
    <w:link w:val="TANChar"/>
    <w:rsid w:val="00920E25"/>
    <w:pPr>
      <w:ind w:left="851" w:hanging="851"/>
    </w:pPr>
  </w:style>
  <w:style w:type="paragraph" w:customStyle="1" w:styleId="TAL">
    <w:name w:val="TAL"/>
    <w:basedOn w:val="Normal"/>
    <w:link w:val="TALCar"/>
    <w:rsid w:val="00920E25"/>
    <w:pPr>
      <w:keepNext/>
      <w:keepLines/>
      <w:spacing w:after="0"/>
    </w:pPr>
    <w:rPr>
      <w:rFonts w:ascii="Arial" w:hAnsi="Arial"/>
      <w:sz w:val="18"/>
    </w:rPr>
  </w:style>
  <w:style w:type="paragraph" w:customStyle="1" w:styleId="ZA">
    <w:name w:val="ZA"/>
    <w:rsid w:val="00920E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920E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920E25"/>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920E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920E25"/>
    <w:pPr>
      <w:framePr w:wrap="notBeside" w:y="16161"/>
    </w:pPr>
  </w:style>
  <w:style w:type="character" w:customStyle="1" w:styleId="ZGSM">
    <w:name w:val="ZGSM"/>
    <w:rsid w:val="00920E25"/>
  </w:style>
  <w:style w:type="paragraph" w:styleId="List2">
    <w:name w:val="List 2"/>
    <w:basedOn w:val="List"/>
    <w:rsid w:val="00920E25"/>
    <w:pPr>
      <w:ind w:left="851"/>
    </w:pPr>
  </w:style>
  <w:style w:type="paragraph" w:customStyle="1" w:styleId="ZG">
    <w:name w:val="ZG"/>
    <w:rsid w:val="00920E2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920E25"/>
    <w:pPr>
      <w:ind w:left="1135"/>
    </w:pPr>
  </w:style>
  <w:style w:type="paragraph" w:styleId="List4">
    <w:name w:val="List 4"/>
    <w:basedOn w:val="List3"/>
    <w:rsid w:val="00920E25"/>
    <w:pPr>
      <w:ind w:left="1418"/>
    </w:pPr>
  </w:style>
  <w:style w:type="paragraph" w:styleId="List5">
    <w:name w:val="List 5"/>
    <w:basedOn w:val="List4"/>
    <w:rsid w:val="00920E25"/>
    <w:pPr>
      <w:ind w:left="1702"/>
    </w:pPr>
  </w:style>
  <w:style w:type="paragraph" w:customStyle="1" w:styleId="EditorsNote">
    <w:name w:val="Editor's Note"/>
    <w:basedOn w:val="NO"/>
    <w:rsid w:val="00920E25"/>
    <w:rPr>
      <w:color w:val="FF0000"/>
    </w:rPr>
  </w:style>
  <w:style w:type="paragraph" w:styleId="List">
    <w:name w:val="List"/>
    <w:basedOn w:val="Normal"/>
    <w:rsid w:val="00920E25"/>
    <w:pPr>
      <w:ind w:left="568" w:hanging="284"/>
    </w:pPr>
  </w:style>
  <w:style w:type="paragraph" w:styleId="ListBullet">
    <w:name w:val="List Bullet"/>
    <w:basedOn w:val="List"/>
    <w:rsid w:val="00920E25"/>
  </w:style>
  <w:style w:type="paragraph" w:styleId="ListBullet4">
    <w:name w:val="List Bullet 4"/>
    <w:basedOn w:val="ListBullet3"/>
    <w:rsid w:val="00920E25"/>
    <w:pPr>
      <w:ind w:left="1418"/>
    </w:pPr>
  </w:style>
  <w:style w:type="paragraph" w:styleId="ListBullet5">
    <w:name w:val="List Bullet 5"/>
    <w:basedOn w:val="ListBullet4"/>
    <w:rsid w:val="00920E25"/>
    <w:pPr>
      <w:ind w:left="1702"/>
    </w:pPr>
  </w:style>
  <w:style w:type="paragraph" w:customStyle="1" w:styleId="B1">
    <w:name w:val="B1"/>
    <w:basedOn w:val="List"/>
    <w:link w:val="B1Char1"/>
    <w:rsid w:val="00920E25"/>
  </w:style>
  <w:style w:type="paragraph" w:customStyle="1" w:styleId="B2">
    <w:name w:val="B2"/>
    <w:basedOn w:val="List2"/>
    <w:rsid w:val="00920E25"/>
  </w:style>
  <w:style w:type="paragraph" w:customStyle="1" w:styleId="B3">
    <w:name w:val="B3"/>
    <w:basedOn w:val="List3"/>
    <w:rsid w:val="00920E25"/>
  </w:style>
  <w:style w:type="paragraph" w:customStyle="1" w:styleId="B4">
    <w:name w:val="B4"/>
    <w:basedOn w:val="List4"/>
    <w:rsid w:val="00920E25"/>
  </w:style>
  <w:style w:type="paragraph" w:customStyle="1" w:styleId="B5">
    <w:name w:val="B5"/>
    <w:basedOn w:val="List5"/>
    <w:rsid w:val="00920E25"/>
  </w:style>
  <w:style w:type="paragraph" w:styleId="Footer">
    <w:name w:val="footer"/>
    <w:basedOn w:val="Header"/>
    <w:link w:val="FooterChar"/>
    <w:rsid w:val="00920E25"/>
    <w:pPr>
      <w:jc w:val="center"/>
    </w:pPr>
    <w:rPr>
      <w:i/>
    </w:rPr>
  </w:style>
  <w:style w:type="paragraph" w:customStyle="1" w:styleId="ZTD">
    <w:name w:val="ZTD"/>
    <w:basedOn w:val="ZB"/>
    <w:rsid w:val="00920E2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546</TotalTime>
  <Pages>4</Pages>
  <Words>1277</Words>
  <Characters>7282</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69</cp:revision>
  <dcterms:created xsi:type="dcterms:W3CDTF">2018-11-20T14:54:00Z</dcterms:created>
  <dcterms:modified xsi:type="dcterms:W3CDTF">2024-06-07T13:38:00Z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(3)V4C9RvpGjCXNeI2HBmGXwlNtEFMPzCVTB9EgAmjgY5y6rKiVA3BLK/DB8qtE/GWxBpozAfmZ
P7/74cu4SE65GRyyKGFHA5oKoWLhkjbcLyuzjmn9EGh9egyD8ViIkPcfD+QJRptDcWU1H1Um
2TEk0kM5YtXWmBZHyOm4gqrrEwoKNoWphNLuPKFAiQ3jzQAXDckLreWc7s5EaJcWOBE2ACPs
2uFPZPwWGyr8ZW0OIg</vt:lpwstr>
  </property>
  <property fmtid="{D5CDD505-2E9C-101B-9397-08002B2CF9AE}" pid="11" name="_2015_ms_pID_7253431">
    <vt:lpwstr>JlY9ZwX00PbfpH7QDlUDYSjJeaUbFy8PSHICOGFzOQy2YM5Iievr9s
zckM+G52cgl0Np33djfVFTODJ0GSYvhBX2V62RywEnzCjMv/yp3Xrt0KD0LJBUUseQ7FUMo9
65RDaohLzwUgWhmjAiXrr2k6UaaDevR0Tw49EJgb11duVjWrSxzAKN/h8jwkrIVFsTeOXDi2
cll1N3tTB/wIbE5VWjGHksZ4kxFerWm/x03F</vt:lpwstr>
  </property>
  <property fmtid="{D5CDD505-2E9C-101B-9397-08002B2CF9AE}" pid="12" name="_2015_ms_pID_7253432">
    <vt:lpwstr>QqXA3LJ71AaTDNoZgzJjF+M=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1716888750</vt:lpwstr>
  </property>
</Properties>
</file>